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AE" w:rsidRPr="00E607AE" w:rsidRDefault="00E607AE" w:rsidP="00E607AE">
      <w:pPr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E607AE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fldChar w:fldCharType="begin"/>
      </w:r>
      <w:r w:rsidRPr="00E607AE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instrText xml:space="preserve"> HYPERLINK "https://www.diadoc.ru/lp-tell" </w:instrText>
      </w:r>
      <w:r w:rsidRPr="00E607AE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fldChar w:fldCharType="separate"/>
      </w:r>
      <w:r w:rsidRPr="00E607AE">
        <w:rPr>
          <w:rFonts w:ascii="Segoe UI" w:eastAsia="Times New Roman" w:hAnsi="Segoe UI" w:cs="Segoe UI"/>
          <w:b/>
          <w:bCs/>
          <w:color w:val="00AA90"/>
          <w:sz w:val="27"/>
          <w:szCs w:val="27"/>
          <w:lang w:eastAsia="ru-RU"/>
        </w:rPr>
        <w:t>Цены</w:t>
      </w:r>
      <w:r w:rsidRPr="00E607AE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fldChar w:fldCharType="end"/>
      </w:r>
    </w:p>
    <w:p w:rsidR="00E607AE" w:rsidRPr="00E607AE" w:rsidRDefault="00E607AE" w:rsidP="00E607AE">
      <w:pPr>
        <w:spacing w:after="210" w:line="240" w:lineRule="auto"/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</w:pPr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>Входящие документы в </w:t>
      </w:r>
      <w:proofErr w:type="spellStart"/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>Диадоке</w:t>
      </w:r>
      <w:proofErr w:type="spellEnd"/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 xml:space="preserve"> бесплатны. Отправлять обработанные документы обратно не нужно, соответственно, и платить за них тоже. О том, что документ подписан, контрагент узнает по изменению его статуса в системе. Платит только та сторона, которая отправляет документы. Стоимость одного документа составляет от 6 до 9 и зависит от количества документов в месяц. Все тарифы и условия можно посмотреть на </w:t>
      </w:r>
      <w:hyperlink r:id="rId5" w:history="1">
        <w:r w:rsidRPr="00E607AE">
          <w:rPr>
            <w:rFonts w:ascii="Segoe UI" w:eastAsia="Times New Roman" w:hAnsi="Segoe UI" w:cs="Segoe UI"/>
            <w:color w:val="00AA90"/>
            <w:sz w:val="23"/>
            <w:szCs w:val="23"/>
            <w:lang w:eastAsia="ru-RU"/>
          </w:rPr>
          <w:t>странице цен.</w:t>
        </w:r>
      </w:hyperlink>
    </w:p>
    <w:p w:rsidR="00E607AE" w:rsidRPr="00E607AE" w:rsidRDefault="00E607AE" w:rsidP="00E607AE">
      <w:pPr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hyperlink r:id="rId6" w:history="1">
        <w:r w:rsidRPr="00E607AE">
          <w:rPr>
            <w:rFonts w:ascii="Segoe UI" w:eastAsia="Times New Roman" w:hAnsi="Segoe UI" w:cs="Segoe UI"/>
            <w:b/>
            <w:bCs/>
            <w:color w:val="00AA90"/>
            <w:sz w:val="27"/>
            <w:szCs w:val="27"/>
            <w:lang w:eastAsia="ru-RU"/>
          </w:rPr>
          <w:t>Как подключиться к </w:t>
        </w:r>
        <w:proofErr w:type="spellStart"/>
        <w:r w:rsidRPr="00E607AE">
          <w:rPr>
            <w:rFonts w:ascii="Segoe UI" w:eastAsia="Times New Roman" w:hAnsi="Segoe UI" w:cs="Segoe UI"/>
            <w:b/>
            <w:bCs/>
            <w:color w:val="00AA90"/>
            <w:sz w:val="27"/>
            <w:szCs w:val="27"/>
            <w:lang w:eastAsia="ru-RU"/>
          </w:rPr>
          <w:t>Диадоку</w:t>
        </w:r>
        <w:proofErr w:type="spellEnd"/>
        <w:r w:rsidRPr="00E607AE">
          <w:rPr>
            <w:rFonts w:ascii="Segoe UI" w:eastAsia="Times New Roman" w:hAnsi="Segoe UI" w:cs="Segoe UI"/>
            <w:b/>
            <w:bCs/>
            <w:color w:val="00AA90"/>
            <w:sz w:val="27"/>
            <w:szCs w:val="27"/>
            <w:lang w:eastAsia="ru-RU"/>
          </w:rPr>
          <w:t>?</w:t>
        </w:r>
      </w:hyperlink>
      <w:bookmarkStart w:id="0" w:name="_GoBack"/>
      <w:bookmarkEnd w:id="0"/>
    </w:p>
    <w:p w:rsidR="00E607AE" w:rsidRPr="00E607AE" w:rsidRDefault="00E607AE" w:rsidP="00E607AE">
      <w:pPr>
        <w:spacing w:after="210" w:line="240" w:lineRule="auto"/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</w:pPr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 xml:space="preserve">Необходимо иметь сертификат квалифицированной электронной подписи, подойдет любой для сдачи отчетности. </w:t>
      </w:r>
      <w:hyperlink r:id="rId7" w:history="1">
        <w:r w:rsidRPr="00E607AE">
          <w:rPr>
            <w:rFonts w:ascii="Segoe UI" w:eastAsia="Times New Roman" w:hAnsi="Segoe UI" w:cs="Segoe UI"/>
            <w:color w:val="00AA90"/>
            <w:sz w:val="23"/>
            <w:szCs w:val="23"/>
            <w:lang w:eastAsia="ru-RU"/>
          </w:rPr>
          <w:t>Оставьте заявку</w:t>
        </w:r>
      </w:hyperlink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 xml:space="preserve"> и менеджер </w:t>
      </w:r>
      <w:proofErr w:type="spellStart"/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>Диадока</w:t>
      </w:r>
      <w:proofErr w:type="spellEnd"/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 xml:space="preserve"> перезвонит вам, чтобы настроить доступ в сервис и подобрать тариф.</w:t>
      </w:r>
    </w:p>
    <w:p w:rsidR="00E607AE" w:rsidRPr="00E607AE" w:rsidRDefault="00E607AE" w:rsidP="00E607AE">
      <w:pPr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hyperlink r:id="rId8" w:history="1">
        <w:r w:rsidRPr="00E607AE">
          <w:rPr>
            <w:rFonts w:ascii="Segoe UI" w:eastAsia="Times New Roman" w:hAnsi="Segoe UI" w:cs="Segoe UI"/>
            <w:b/>
            <w:bCs/>
            <w:color w:val="00AA90"/>
            <w:sz w:val="27"/>
            <w:szCs w:val="27"/>
            <w:lang w:eastAsia="ru-RU"/>
          </w:rPr>
          <w:t>Как обмениваться документами, если контрагент уже работает в другой системе ЭДО?</w:t>
        </w:r>
      </w:hyperlink>
    </w:p>
    <w:p w:rsidR="00E607AE" w:rsidRPr="00E607AE" w:rsidRDefault="00E607AE" w:rsidP="00E607AE">
      <w:pPr>
        <w:spacing w:after="210" w:line="240" w:lineRule="auto"/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</w:pPr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 xml:space="preserve">С клиентами других систем можно настроить роуминг. Роуминг — технология обмена электронными документами между операторами ЭДО. Если ваш контрагент пользуется другой системой, </w:t>
      </w:r>
      <w:hyperlink r:id="rId9" w:history="1">
        <w:r w:rsidRPr="00E607AE">
          <w:rPr>
            <w:rFonts w:ascii="Segoe UI" w:eastAsia="Times New Roman" w:hAnsi="Segoe UI" w:cs="Segoe UI"/>
            <w:color w:val="00AA90"/>
            <w:sz w:val="23"/>
            <w:szCs w:val="23"/>
            <w:lang w:eastAsia="ru-RU"/>
          </w:rPr>
          <w:t>оставьте заявку на его подключение</w:t>
        </w:r>
      </w:hyperlink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 xml:space="preserve">, и мы бесплатно настроим обмен документами. Укажите в заявке свои контактные данные, чтобы быть в курсе того, как продвигается подключение контрагента. Документы в роуминге для клиентов </w:t>
      </w:r>
      <w:proofErr w:type="spellStart"/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>Диадока</w:t>
      </w:r>
      <w:proofErr w:type="spellEnd"/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 xml:space="preserve"> стоят столько же, сколько и обычные документы. </w:t>
      </w:r>
    </w:p>
    <w:p w:rsidR="00E607AE" w:rsidRPr="00E607AE" w:rsidRDefault="00E607AE" w:rsidP="00E607AE">
      <w:pPr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hyperlink r:id="rId10" w:history="1">
        <w:r w:rsidRPr="00E607AE">
          <w:rPr>
            <w:rFonts w:ascii="Segoe UI" w:eastAsia="Times New Roman" w:hAnsi="Segoe UI" w:cs="Segoe UI"/>
            <w:b/>
            <w:bCs/>
            <w:color w:val="00AA90"/>
            <w:sz w:val="27"/>
            <w:szCs w:val="27"/>
            <w:lang w:eastAsia="ru-RU"/>
          </w:rPr>
          <w:t>Как получать электронные документы в своей учетной системе?</w:t>
        </w:r>
      </w:hyperlink>
    </w:p>
    <w:p w:rsidR="00E607AE" w:rsidRPr="00E607AE" w:rsidRDefault="00E607AE" w:rsidP="00E607AE">
      <w:pPr>
        <w:spacing w:after="210" w:line="240" w:lineRule="auto"/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</w:pPr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 xml:space="preserve">Для 1С есть </w:t>
      </w:r>
      <w:hyperlink r:id="rId11" w:history="1">
        <w:r w:rsidRPr="00E607AE">
          <w:rPr>
            <w:rFonts w:ascii="Segoe UI" w:eastAsia="Times New Roman" w:hAnsi="Segoe UI" w:cs="Segoe UI"/>
            <w:color w:val="00AA90"/>
            <w:sz w:val="23"/>
            <w:szCs w:val="23"/>
            <w:lang w:eastAsia="ru-RU"/>
          </w:rPr>
          <w:t xml:space="preserve">готовый модуль </w:t>
        </w:r>
        <w:proofErr w:type="spellStart"/>
        <w:r w:rsidRPr="00E607AE">
          <w:rPr>
            <w:rFonts w:ascii="Segoe UI" w:eastAsia="Times New Roman" w:hAnsi="Segoe UI" w:cs="Segoe UI"/>
            <w:color w:val="00AA90"/>
            <w:sz w:val="23"/>
            <w:szCs w:val="23"/>
            <w:lang w:eastAsia="ru-RU"/>
          </w:rPr>
          <w:t>Диадока</w:t>
        </w:r>
        <w:proofErr w:type="spellEnd"/>
      </w:hyperlink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>. Он не требует изменения конфигурации и устанавливается за несколько минут. Входящие документы будут загружаться в 1С автоматически, необходимо будет только провести их.</w:t>
      </w:r>
    </w:p>
    <w:p w:rsidR="00E607AE" w:rsidRPr="00E607AE" w:rsidRDefault="00E607AE" w:rsidP="00E607AE">
      <w:pPr>
        <w:spacing w:after="210" w:line="240" w:lineRule="auto"/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</w:pPr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>Способы внедрения электронного документооборота в другие учетные системы перечислены на </w:t>
      </w:r>
      <w:hyperlink r:id="rId12" w:history="1">
        <w:r w:rsidRPr="00E607AE">
          <w:rPr>
            <w:rFonts w:ascii="Segoe UI" w:eastAsia="Times New Roman" w:hAnsi="Segoe UI" w:cs="Segoe UI"/>
            <w:color w:val="00AA90"/>
            <w:sz w:val="23"/>
            <w:szCs w:val="23"/>
            <w:lang w:eastAsia="ru-RU"/>
          </w:rPr>
          <w:t>странице интеграции</w:t>
        </w:r>
      </w:hyperlink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>.</w:t>
      </w:r>
    </w:p>
    <w:p w:rsidR="00E607AE" w:rsidRPr="00E607AE" w:rsidRDefault="00E607AE" w:rsidP="00E607AE">
      <w:pPr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hyperlink r:id="rId13" w:history="1">
        <w:r w:rsidRPr="00E607AE">
          <w:rPr>
            <w:rFonts w:ascii="Segoe UI" w:eastAsia="Times New Roman" w:hAnsi="Segoe UI" w:cs="Segoe UI"/>
            <w:b/>
            <w:bCs/>
            <w:color w:val="00AA90"/>
            <w:sz w:val="27"/>
            <w:szCs w:val="27"/>
            <w:lang w:eastAsia="ru-RU"/>
          </w:rPr>
          <w:t>В чем отличие электронных документов от бумажных?</w:t>
        </w:r>
      </w:hyperlink>
    </w:p>
    <w:p w:rsidR="00E607AE" w:rsidRPr="00E607AE" w:rsidRDefault="00E607AE" w:rsidP="00E607AE">
      <w:pPr>
        <w:numPr>
          <w:ilvl w:val="0"/>
          <w:numId w:val="1"/>
        </w:numPr>
        <w:spacing w:after="0" w:line="240" w:lineRule="auto"/>
        <w:ind w:left="-225"/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</w:pPr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>Электронные документы приходят в ящик. Доставка занимает 7 секунд. Ответственный сотрудник получит документы прямо на рабочем месте.</w:t>
      </w:r>
    </w:p>
    <w:p w:rsidR="00E607AE" w:rsidRPr="00E607AE" w:rsidRDefault="00E607AE" w:rsidP="00E607AE">
      <w:pPr>
        <w:numPr>
          <w:ilvl w:val="0"/>
          <w:numId w:val="1"/>
        </w:numPr>
        <w:spacing w:after="0" w:line="240" w:lineRule="auto"/>
        <w:ind w:left="-225"/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</w:pPr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>Сформировать и обработать документ можно за пару минут. Сервис подключается к </w:t>
      </w:r>
      <w:hyperlink r:id="rId14" w:history="1">
        <w:r w:rsidRPr="00E607AE">
          <w:rPr>
            <w:rFonts w:ascii="Segoe UI" w:eastAsia="Times New Roman" w:hAnsi="Segoe UI" w:cs="Segoe UI"/>
            <w:color w:val="00AA90"/>
            <w:sz w:val="23"/>
            <w:szCs w:val="23"/>
            <w:lang w:eastAsia="ru-RU"/>
          </w:rPr>
          <w:t>1С</w:t>
        </w:r>
      </w:hyperlink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 xml:space="preserve"> и </w:t>
      </w:r>
      <w:hyperlink r:id="rId15" w:history="1">
        <w:r w:rsidRPr="00E607AE">
          <w:rPr>
            <w:rFonts w:ascii="Segoe UI" w:eastAsia="Times New Roman" w:hAnsi="Segoe UI" w:cs="Segoe UI"/>
            <w:color w:val="00AA90"/>
            <w:sz w:val="23"/>
            <w:szCs w:val="23"/>
            <w:lang w:eastAsia="ru-RU"/>
          </w:rPr>
          <w:t>другим учетным системам</w:t>
        </w:r>
      </w:hyperlink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>. Документы одним действием можно отправить клиентам. А полученные документы автоматически загружаются в учетную систему, их остается только провести.</w:t>
      </w:r>
    </w:p>
    <w:p w:rsidR="00E607AE" w:rsidRPr="00E607AE" w:rsidRDefault="00E607AE" w:rsidP="00E607AE">
      <w:pPr>
        <w:numPr>
          <w:ilvl w:val="0"/>
          <w:numId w:val="1"/>
        </w:numPr>
        <w:spacing w:after="0" w:line="240" w:lineRule="auto"/>
        <w:ind w:left="-225"/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</w:pPr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>Электронные документы не нужно возвращать поставщику. Когда клиент подписывает электронный документ, отправитель видит, что документ подписан и готов к представлению в ИФНС.</w:t>
      </w:r>
    </w:p>
    <w:p w:rsidR="00E607AE" w:rsidRPr="00E607AE" w:rsidRDefault="00E607AE" w:rsidP="00E607AE">
      <w:pPr>
        <w:numPr>
          <w:ilvl w:val="0"/>
          <w:numId w:val="1"/>
        </w:numPr>
        <w:spacing w:after="0" w:line="240" w:lineRule="auto"/>
        <w:ind w:left="-225"/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</w:pPr>
      <w:proofErr w:type="spellStart"/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>Диадок</w:t>
      </w:r>
      <w:proofErr w:type="spellEnd"/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 xml:space="preserve"> не тарифицирует входящие документы, а значит, получение закрывающих документов от поставщиков по-прежнему будет бесплатным.</w:t>
      </w:r>
    </w:p>
    <w:p w:rsidR="00E607AE" w:rsidRPr="00E607AE" w:rsidRDefault="00E607AE" w:rsidP="00E607AE">
      <w:pPr>
        <w:numPr>
          <w:ilvl w:val="0"/>
          <w:numId w:val="1"/>
        </w:numPr>
        <w:spacing w:line="240" w:lineRule="auto"/>
        <w:ind w:left="-225"/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</w:pPr>
      <w:r w:rsidRPr="00E607AE">
        <w:rPr>
          <w:rFonts w:ascii="Segoe UI" w:eastAsia="Times New Roman" w:hAnsi="Segoe UI" w:cs="Segoe UI"/>
          <w:color w:val="404040"/>
          <w:sz w:val="23"/>
          <w:szCs w:val="23"/>
          <w:lang w:eastAsia="ru-RU"/>
        </w:rPr>
        <w:t>Не нужно менять бизнес-процессы. Всех сотрудников, причастных к работе с документами, можно подключить к ЭДО и дать возможность выставлять, согласовывать и подписывать электронные документы.</w:t>
      </w:r>
    </w:p>
    <w:p w:rsidR="008A51B1" w:rsidRDefault="00E607AE"/>
    <w:sectPr w:rsidR="008A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AE5"/>
    <w:multiLevelType w:val="multilevel"/>
    <w:tmpl w:val="8A78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AE"/>
    <w:rsid w:val="00232B6F"/>
    <w:rsid w:val="00987A26"/>
    <w:rsid w:val="00E6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EF946-EAEF-4358-941E-9C08E818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04832">
      <w:bodyDiv w:val="1"/>
      <w:marLeft w:val="0"/>
      <w:marRight w:val="0"/>
      <w:marTop w:val="0"/>
      <w:marBottom w:val="7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72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9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8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6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88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doc.ru/lp-tell" TargetMode="External"/><Relationship Id="rId13" Type="http://schemas.openxmlformats.org/officeDocument/2006/relationships/hyperlink" Target="https://www.diadoc.ru/lp-te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adoc.ru/easyregistration" TargetMode="External"/><Relationship Id="rId12" Type="http://schemas.openxmlformats.org/officeDocument/2006/relationships/hyperlink" Target="https://www.diadoc.ru/integration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diadoc.ru/lp-tell" TargetMode="External"/><Relationship Id="rId11" Type="http://schemas.openxmlformats.org/officeDocument/2006/relationships/hyperlink" Target="https://www.diadoc.ru/integrations/1c" TargetMode="External"/><Relationship Id="rId5" Type="http://schemas.openxmlformats.org/officeDocument/2006/relationships/hyperlink" Target="https://www.diadoc.ru/price" TargetMode="External"/><Relationship Id="rId15" Type="http://schemas.openxmlformats.org/officeDocument/2006/relationships/hyperlink" Target="https://www.diadoc.ru/integrations" TargetMode="External"/><Relationship Id="rId10" Type="http://schemas.openxmlformats.org/officeDocument/2006/relationships/hyperlink" Target="https://www.diadoc.ru/lp-te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adoc.ru/roaming" TargetMode="External"/><Relationship Id="rId14" Type="http://schemas.openxmlformats.org/officeDocument/2006/relationships/hyperlink" Target="https://www.diadoc.ru/integrations/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Сугоняко Андрей Анатольевич</dc:creator>
  <cp:keywords/>
  <dc:description/>
  <cp:lastModifiedBy>Сугоняко Андрей Анатольевич</cp:lastModifiedBy>
  <cp:revision>1</cp:revision>
  <dcterms:created xsi:type="dcterms:W3CDTF">2017-12-21T00:20:00Z</dcterms:created>
  <dcterms:modified xsi:type="dcterms:W3CDTF">2017-12-21T00:23:00Z</dcterms:modified>
</cp:coreProperties>
</file>